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7CE47504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9F1B8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March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C24F9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9F1B8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Web Meeting 12:00-1:08pm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4E0352B8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335D14D0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Lisa Grulke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call  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7E4C00" w14:textId="77777777" w:rsidR="00F62551" w:rsidRPr="00F62551" w:rsidRDefault="00F62551" w:rsidP="00F62551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366DBF" w14:textId="77777777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1D18BF" w14:textId="1433A5C4" w:rsidR="00F62551" w:rsidRPr="00F62551" w:rsidRDefault="006A0F9A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be emailed</w:t>
                            </w:r>
                          </w:p>
                          <w:p w14:paraId="594B217D" w14:textId="77777777" w:rsidR="00F62551" w:rsidRPr="00F62551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05DB1C" w14:textId="0A45F75E" w:rsidR="00F62551" w:rsidRPr="00F447DE" w:rsidRDefault="00F62551" w:rsidP="00F447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F447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Kevin to introduce speakers and panel for today</w:t>
                            </w:r>
                          </w:p>
                          <w:p w14:paraId="0618DA8D" w14:textId="49E86970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Programming to focus on day to day &amp; provide higher level info 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-April –Mary Cheddie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topic TBS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-May – compensation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-June – conflict management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-July – legal update</w:t>
                            </w:r>
                          </w:p>
                          <w:p w14:paraId="7CAA9898" w14:textId="77777777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ooking for input, advice, suggestions on programs</w:t>
                            </w:r>
                          </w:p>
                          <w:p w14:paraId="1B6E392C" w14:textId="7DA14696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Introduction to panel for All Things COVID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-Panelists: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Mike Wong - legal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Chris Noone – non-profit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Jam</w:t>
                            </w:r>
                            <w:r w:rsidR="00B80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son Smith – corporate</w:t>
                            </w:r>
                          </w:p>
                          <w:p w14:paraId="25033E73" w14:textId="77777777" w:rsidR="00F62551" w:rsidRPr="00F62551" w:rsidRDefault="00F62551" w:rsidP="00F6255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D5ACDA" w14:textId="77777777" w:rsidR="00F62551" w:rsidRPr="00F62551" w:rsidRDefault="00F62551" w:rsidP="00F6255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B9285F" w14:textId="4C86256D" w:rsidR="00F62551" w:rsidRPr="00F62551" w:rsidRDefault="00F62551" w:rsidP="00F6255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1:0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7CE47504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9F1B8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March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C24F9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9F1B8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Web Meeting 12:00-1:08pm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4E0352B8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335D14D0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Lisa Grulke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call  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7E4C00" w14:textId="77777777" w:rsidR="00F62551" w:rsidRPr="00F62551" w:rsidRDefault="00F62551" w:rsidP="00F62551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3366DBF" w14:textId="77777777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1D18BF" w14:textId="1433A5C4" w:rsidR="00F62551" w:rsidRPr="00F62551" w:rsidRDefault="006A0F9A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be emailed</w:t>
                      </w:r>
                    </w:p>
                    <w:p w14:paraId="594B217D" w14:textId="77777777" w:rsidR="00F62551" w:rsidRPr="00F62551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E05DB1C" w14:textId="0A45F75E" w:rsidR="00F62551" w:rsidRPr="00F447DE" w:rsidRDefault="00F62551" w:rsidP="00F447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F447DE">
                        <w:rPr>
                          <w:rFonts w:ascii="Arial" w:hAnsi="Arial" w:cs="Arial"/>
                          <w:sz w:val="22"/>
                          <w:szCs w:val="22"/>
                        </w:rPr>
                        <w:t>Kevin to introduce speakers and panel for today</w:t>
                      </w:r>
                    </w:p>
                    <w:p w14:paraId="0618DA8D" w14:textId="49E86970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Programming to focus on day to day &amp; provide higher level info 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-April –Mary Cheddie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topic TBS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-May – compensation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-June – conflict management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-July – legal update</w:t>
                      </w:r>
                    </w:p>
                    <w:p w14:paraId="7CAA9898" w14:textId="77777777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ooking for input, advice, suggestions on programs</w:t>
                      </w:r>
                    </w:p>
                    <w:p w14:paraId="1B6E392C" w14:textId="7DA14696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Introduction to panel for All Things COVID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-Panelists: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Mike Wong - legal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Chris Noone – non-profit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Jam</w:t>
                      </w:r>
                      <w:r w:rsidR="00B808C7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son Smith – corporate</w:t>
                      </w:r>
                    </w:p>
                    <w:p w14:paraId="25033E73" w14:textId="77777777" w:rsidR="00F62551" w:rsidRPr="00F62551" w:rsidRDefault="00F62551" w:rsidP="00F6255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FD5ACDA" w14:textId="77777777" w:rsidR="00F62551" w:rsidRPr="00F62551" w:rsidRDefault="00F62551" w:rsidP="00F6255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BB9285F" w14:textId="4C86256D" w:rsidR="00F62551" w:rsidRPr="00F62551" w:rsidRDefault="00F62551" w:rsidP="00F6255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1:0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  <w:num w:numId="18">
    <w:abstractNumId w:val="11"/>
  </w:num>
  <w:num w:numId="19">
    <w:abstractNumId w:val="1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llinoisfoxvalley.shr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7</cp:revision>
  <cp:lastPrinted>2010-09-01T18:10:00Z</cp:lastPrinted>
  <dcterms:created xsi:type="dcterms:W3CDTF">2022-03-17T21:52:00Z</dcterms:created>
  <dcterms:modified xsi:type="dcterms:W3CDTF">2022-03-17T23:59:00Z</dcterms:modified>
</cp:coreProperties>
</file>